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0867A" w14:textId="648A764B" w:rsidR="0033634E" w:rsidRPr="002F494D" w:rsidRDefault="0033634E" w:rsidP="002F494D">
      <w:pPr>
        <w:jc w:val="both"/>
        <w:rPr>
          <w:rFonts w:ascii="Times New Roman" w:hAnsi="Times New Roman" w:cs="Times New Roman"/>
          <w:sz w:val="24"/>
          <w:szCs w:val="24"/>
        </w:rPr>
      </w:pPr>
      <w:r w:rsidRPr="002F494D">
        <w:rPr>
          <w:rFonts w:ascii="Times New Roman" w:hAnsi="Times New Roman" w:cs="Times New Roman"/>
          <w:sz w:val="24"/>
          <w:szCs w:val="24"/>
        </w:rPr>
        <w:t>Sayın Yetkili;</w:t>
      </w:r>
    </w:p>
    <w:p w14:paraId="007F090F" w14:textId="171281AE" w:rsidR="00050B99" w:rsidRPr="002F494D" w:rsidRDefault="002F494D" w:rsidP="002F494D">
      <w:pPr>
        <w:jc w:val="both"/>
        <w:rPr>
          <w:rFonts w:ascii="Times New Roman" w:hAnsi="Times New Roman" w:cs="Times New Roman"/>
          <w:sz w:val="24"/>
          <w:szCs w:val="24"/>
        </w:rPr>
      </w:pPr>
      <w:r w:rsidRPr="002F494D">
        <w:rPr>
          <w:rFonts w:ascii="Times New Roman" w:hAnsi="Times New Roman" w:cs="Times New Roman"/>
          <w:sz w:val="24"/>
          <w:szCs w:val="24"/>
        </w:rPr>
        <w:t>Bursa Yüksek İhtisas Eğitim ve Araştırma Hastanesi</w:t>
      </w:r>
      <w:r w:rsidR="0033634E" w:rsidRPr="002F494D">
        <w:rPr>
          <w:rFonts w:ascii="Times New Roman" w:hAnsi="Times New Roman" w:cs="Times New Roman"/>
          <w:sz w:val="24"/>
          <w:szCs w:val="24"/>
        </w:rPr>
        <w:t xml:space="preserve"> Eczane Biriminde yaşanan hukuksal yanlışları önlem alınması açısından size bildiriyorum. Söz konusu Sağlık Tesisinin eczane biriminde nöbetlerde sadece servislerden gelen ilaç talepleri stok kontrolü yapılmadan onaylanmakta ve kırmızı reçete onayı nöbetçi eczacı tarafından yapılmaktadır. Narkotik ilaçların yani yeşil reçete ilaçların kontrolü nöbetçi eczacı tarafından yapılmamaktadır.</w:t>
      </w:r>
      <w:r w:rsidR="00857218" w:rsidRPr="002F494D">
        <w:rPr>
          <w:rFonts w:ascii="Times New Roman" w:hAnsi="Times New Roman" w:cs="Times New Roman"/>
          <w:sz w:val="24"/>
          <w:szCs w:val="24"/>
        </w:rPr>
        <w:t xml:space="preserve"> Sağlık Hizmetleri Genel Müdürlüğü tarafından yayınlanan Sağlıkta Kalite Standartları Rehberi’nde </w:t>
      </w:r>
      <w:r w:rsidR="00A45E20" w:rsidRPr="002F494D">
        <w:rPr>
          <w:rFonts w:ascii="Times New Roman" w:hAnsi="Times New Roman" w:cs="Times New Roman"/>
          <w:sz w:val="24"/>
          <w:szCs w:val="24"/>
        </w:rPr>
        <w:t xml:space="preserve">“Narkotik ve </w:t>
      </w:r>
      <w:proofErr w:type="spellStart"/>
      <w:r w:rsidR="00A45E20" w:rsidRPr="002F494D">
        <w:rPr>
          <w:rFonts w:ascii="Times New Roman" w:hAnsi="Times New Roman" w:cs="Times New Roman"/>
          <w:sz w:val="24"/>
          <w:szCs w:val="24"/>
        </w:rPr>
        <w:t>Psiktrop</w:t>
      </w:r>
      <w:proofErr w:type="spellEnd"/>
      <w:r w:rsidR="00A45E20" w:rsidRPr="002F494D">
        <w:rPr>
          <w:rFonts w:ascii="Times New Roman" w:hAnsi="Times New Roman" w:cs="Times New Roman"/>
          <w:sz w:val="24"/>
          <w:szCs w:val="24"/>
        </w:rPr>
        <w:t xml:space="preserve"> ilaçların devir teslimi yapılmalıdır. Devir teslim kayıtlarında; İlacın hangi hastaya kaç adet kullanıldığı, İlacın kullanıldığı tarih, İlacı kimin uyguladığı, kime kaç adet ilaç teslim edildiği, teslim alan ve teslim edenlerin imzaları bulunmalıdır.” denilmektedir. Ayrıca eczane n</w:t>
      </w:r>
      <w:r w:rsidR="0033634E" w:rsidRPr="002F494D">
        <w:rPr>
          <w:rFonts w:ascii="Times New Roman" w:hAnsi="Times New Roman" w:cs="Times New Roman"/>
          <w:sz w:val="24"/>
          <w:szCs w:val="24"/>
        </w:rPr>
        <w:t>öbetler</w:t>
      </w:r>
      <w:r w:rsidR="00A45E20" w:rsidRPr="002F494D">
        <w:rPr>
          <w:rFonts w:ascii="Times New Roman" w:hAnsi="Times New Roman" w:cs="Times New Roman"/>
          <w:sz w:val="24"/>
          <w:szCs w:val="24"/>
        </w:rPr>
        <w:t>in</w:t>
      </w:r>
      <w:r w:rsidR="0033634E" w:rsidRPr="002F494D">
        <w:rPr>
          <w:rFonts w:ascii="Times New Roman" w:hAnsi="Times New Roman" w:cs="Times New Roman"/>
          <w:sz w:val="24"/>
          <w:szCs w:val="24"/>
        </w:rPr>
        <w:t xml:space="preserve">de gece </w:t>
      </w:r>
      <w:r w:rsidR="00A45E20" w:rsidRPr="002F494D">
        <w:rPr>
          <w:rFonts w:ascii="Times New Roman" w:hAnsi="Times New Roman" w:cs="Times New Roman"/>
          <w:sz w:val="24"/>
          <w:szCs w:val="24"/>
        </w:rPr>
        <w:t>24:00’</w:t>
      </w:r>
      <w:r w:rsidR="0033634E" w:rsidRPr="002F494D">
        <w:rPr>
          <w:rFonts w:ascii="Times New Roman" w:hAnsi="Times New Roman" w:cs="Times New Roman"/>
          <w:sz w:val="24"/>
          <w:szCs w:val="24"/>
        </w:rPr>
        <w:t xml:space="preserve">den sonra </w:t>
      </w:r>
      <w:r w:rsidR="00A45E20" w:rsidRPr="002F494D">
        <w:rPr>
          <w:rFonts w:ascii="Times New Roman" w:hAnsi="Times New Roman" w:cs="Times New Roman"/>
          <w:sz w:val="24"/>
          <w:szCs w:val="24"/>
        </w:rPr>
        <w:t xml:space="preserve">eczacılar </w:t>
      </w:r>
      <w:r w:rsidR="0033634E" w:rsidRPr="002F494D">
        <w:rPr>
          <w:rFonts w:ascii="Times New Roman" w:hAnsi="Times New Roman" w:cs="Times New Roman"/>
          <w:sz w:val="24"/>
          <w:szCs w:val="24"/>
        </w:rPr>
        <w:t>uy</w:t>
      </w:r>
      <w:r w:rsidR="00A45E20" w:rsidRPr="002F494D">
        <w:rPr>
          <w:rFonts w:ascii="Times New Roman" w:hAnsi="Times New Roman" w:cs="Times New Roman"/>
          <w:sz w:val="24"/>
          <w:szCs w:val="24"/>
        </w:rPr>
        <w:t>kuya</w:t>
      </w:r>
      <w:r w:rsidR="0033634E" w:rsidRPr="002F494D">
        <w:rPr>
          <w:rFonts w:ascii="Times New Roman" w:hAnsi="Times New Roman" w:cs="Times New Roman"/>
          <w:sz w:val="24"/>
          <w:szCs w:val="24"/>
        </w:rPr>
        <w:t xml:space="preserve"> geç</w:t>
      </w:r>
      <w:r w:rsidR="00A45E20" w:rsidRPr="002F494D">
        <w:rPr>
          <w:rFonts w:ascii="Times New Roman" w:hAnsi="Times New Roman" w:cs="Times New Roman"/>
          <w:sz w:val="24"/>
          <w:szCs w:val="24"/>
        </w:rPr>
        <w:t>mekte,</w:t>
      </w:r>
      <w:r w:rsidR="0033634E" w:rsidRPr="002F494D">
        <w:rPr>
          <w:rFonts w:ascii="Times New Roman" w:hAnsi="Times New Roman" w:cs="Times New Roman"/>
          <w:sz w:val="24"/>
          <w:szCs w:val="24"/>
        </w:rPr>
        <w:t xml:space="preserve"> sabah isterlerse </w:t>
      </w:r>
      <w:r w:rsidR="00A45E20" w:rsidRPr="002F494D">
        <w:rPr>
          <w:rFonts w:ascii="Times New Roman" w:hAnsi="Times New Roman" w:cs="Times New Roman"/>
          <w:sz w:val="24"/>
          <w:szCs w:val="24"/>
        </w:rPr>
        <w:t>05:30</w:t>
      </w:r>
      <w:r w:rsidR="0033634E" w:rsidRPr="002F494D">
        <w:rPr>
          <w:rFonts w:ascii="Times New Roman" w:hAnsi="Times New Roman" w:cs="Times New Roman"/>
          <w:sz w:val="24"/>
          <w:szCs w:val="24"/>
        </w:rPr>
        <w:t xml:space="preserve"> </w:t>
      </w:r>
      <w:r w:rsidR="00A45E20" w:rsidRPr="002F494D">
        <w:rPr>
          <w:rFonts w:ascii="Times New Roman" w:hAnsi="Times New Roman" w:cs="Times New Roman"/>
          <w:sz w:val="24"/>
          <w:szCs w:val="24"/>
        </w:rPr>
        <w:t>0</w:t>
      </w:r>
      <w:r w:rsidR="0033634E" w:rsidRPr="002F494D">
        <w:rPr>
          <w:rFonts w:ascii="Times New Roman" w:hAnsi="Times New Roman" w:cs="Times New Roman"/>
          <w:sz w:val="24"/>
          <w:szCs w:val="24"/>
        </w:rPr>
        <w:t>6</w:t>
      </w:r>
      <w:r w:rsidR="00A45E20" w:rsidRPr="002F494D">
        <w:rPr>
          <w:rFonts w:ascii="Times New Roman" w:hAnsi="Times New Roman" w:cs="Times New Roman"/>
          <w:sz w:val="24"/>
          <w:szCs w:val="24"/>
        </w:rPr>
        <w:t>:00</w:t>
      </w:r>
      <w:r w:rsidR="0033634E" w:rsidRPr="002F494D">
        <w:rPr>
          <w:rFonts w:ascii="Times New Roman" w:hAnsi="Times New Roman" w:cs="Times New Roman"/>
          <w:sz w:val="24"/>
          <w:szCs w:val="24"/>
        </w:rPr>
        <w:t xml:space="preserve"> </w:t>
      </w:r>
      <w:r w:rsidR="00A45E20" w:rsidRPr="002F494D">
        <w:rPr>
          <w:rFonts w:ascii="Times New Roman" w:hAnsi="Times New Roman" w:cs="Times New Roman"/>
          <w:sz w:val="24"/>
          <w:szCs w:val="24"/>
        </w:rPr>
        <w:t>sularında hastane</w:t>
      </w:r>
      <w:r w:rsidR="003024CE">
        <w:rPr>
          <w:rFonts w:ascii="Times New Roman" w:hAnsi="Times New Roman" w:cs="Times New Roman"/>
          <w:sz w:val="24"/>
          <w:szCs w:val="24"/>
        </w:rPr>
        <w:t>y</w:t>
      </w:r>
      <w:r w:rsidR="00A45E20" w:rsidRPr="002F494D">
        <w:rPr>
          <w:rFonts w:ascii="Times New Roman" w:hAnsi="Times New Roman" w:cs="Times New Roman"/>
          <w:sz w:val="24"/>
          <w:szCs w:val="24"/>
        </w:rPr>
        <w:t>i terk etmekte</w:t>
      </w:r>
      <w:r w:rsidR="0033634E" w:rsidRPr="002F494D">
        <w:rPr>
          <w:rFonts w:ascii="Times New Roman" w:hAnsi="Times New Roman" w:cs="Times New Roman"/>
          <w:sz w:val="24"/>
          <w:szCs w:val="24"/>
        </w:rPr>
        <w:t xml:space="preserve"> </w:t>
      </w:r>
      <w:r w:rsidR="00A45E20" w:rsidRPr="002F494D">
        <w:rPr>
          <w:rFonts w:ascii="Times New Roman" w:hAnsi="Times New Roman" w:cs="Times New Roman"/>
          <w:sz w:val="24"/>
          <w:szCs w:val="24"/>
        </w:rPr>
        <w:t>veya</w:t>
      </w:r>
      <w:r w:rsidR="0033634E" w:rsidRPr="002F494D">
        <w:rPr>
          <w:rFonts w:ascii="Times New Roman" w:hAnsi="Times New Roman" w:cs="Times New Roman"/>
          <w:sz w:val="24"/>
          <w:szCs w:val="24"/>
        </w:rPr>
        <w:t xml:space="preserve"> </w:t>
      </w:r>
      <w:r w:rsidR="00A45E20" w:rsidRPr="002F494D">
        <w:rPr>
          <w:rFonts w:ascii="Times New Roman" w:hAnsi="Times New Roman" w:cs="Times New Roman"/>
          <w:sz w:val="24"/>
          <w:szCs w:val="24"/>
        </w:rPr>
        <w:t>0</w:t>
      </w:r>
      <w:r w:rsidR="0033634E" w:rsidRPr="002F494D">
        <w:rPr>
          <w:rFonts w:ascii="Times New Roman" w:hAnsi="Times New Roman" w:cs="Times New Roman"/>
          <w:sz w:val="24"/>
          <w:szCs w:val="24"/>
        </w:rPr>
        <w:t>9</w:t>
      </w:r>
      <w:r w:rsidR="00A45E20" w:rsidRPr="002F494D">
        <w:rPr>
          <w:rFonts w:ascii="Times New Roman" w:hAnsi="Times New Roman" w:cs="Times New Roman"/>
          <w:sz w:val="24"/>
          <w:szCs w:val="24"/>
        </w:rPr>
        <w:t>:00’</w:t>
      </w:r>
      <w:r w:rsidR="0033634E" w:rsidRPr="002F494D">
        <w:rPr>
          <w:rFonts w:ascii="Times New Roman" w:hAnsi="Times New Roman" w:cs="Times New Roman"/>
          <w:sz w:val="24"/>
          <w:szCs w:val="24"/>
        </w:rPr>
        <w:t>a kadar yatabil</w:t>
      </w:r>
      <w:r w:rsidR="00A45E20" w:rsidRPr="002F494D">
        <w:rPr>
          <w:rFonts w:ascii="Times New Roman" w:hAnsi="Times New Roman" w:cs="Times New Roman"/>
          <w:sz w:val="24"/>
          <w:szCs w:val="24"/>
        </w:rPr>
        <w:t>mektedirler. Yataklı Tedavi Kurumları İşletme Yönetmeliği madde 45’de</w:t>
      </w:r>
      <w:r w:rsidR="00050B99" w:rsidRPr="002F494D">
        <w:rPr>
          <w:rFonts w:ascii="Times New Roman" w:hAnsi="Times New Roman" w:cs="Times New Roman"/>
          <w:sz w:val="24"/>
          <w:szCs w:val="24"/>
        </w:rPr>
        <w:t xml:space="preserve"> “</w:t>
      </w:r>
      <w:proofErr w:type="spellStart"/>
      <w:r w:rsidR="00050B99" w:rsidRPr="002F494D">
        <w:rPr>
          <w:rFonts w:ascii="Times New Roman" w:hAnsi="Times New Roman" w:cs="Times New Roman"/>
          <w:sz w:val="24"/>
          <w:szCs w:val="24"/>
        </w:rPr>
        <w:t>Başeczacı</w:t>
      </w:r>
      <w:proofErr w:type="spellEnd"/>
      <w:r w:rsidR="00050B99" w:rsidRPr="002F494D">
        <w:rPr>
          <w:rFonts w:ascii="Times New Roman" w:hAnsi="Times New Roman" w:cs="Times New Roman"/>
          <w:sz w:val="24"/>
          <w:szCs w:val="24"/>
        </w:rPr>
        <w:t xml:space="preserve"> dahil bilfiil eczanede görevli dört eczacı bulunan kurumlarda eczacı nöbeti tutturulur. Beş ve daha fazla eczacı bulunan kurumlarda </w:t>
      </w:r>
      <w:proofErr w:type="spellStart"/>
      <w:r w:rsidR="00050B99" w:rsidRPr="002F494D">
        <w:rPr>
          <w:rFonts w:ascii="Times New Roman" w:hAnsi="Times New Roman" w:cs="Times New Roman"/>
          <w:sz w:val="24"/>
          <w:szCs w:val="24"/>
        </w:rPr>
        <w:t>başeczacı</w:t>
      </w:r>
      <w:proofErr w:type="spellEnd"/>
      <w:r w:rsidR="00050B99" w:rsidRPr="002F494D">
        <w:rPr>
          <w:rFonts w:ascii="Times New Roman" w:hAnsi="Times New Roman" w:cs="Times New Roman"/>
          <w:sz w:val="24"/>
          <w:szCs w:val="24"/>
        </w:rPr>
        <w:t xml:space="preserve"> nöbete girmez kurumun iş hacmine, acil </w:t>
      </w:r>
      <w:proofErr w:type="spellStart"/>
      <w:r w:rsidR="00050B99" w:rsidRPr="002F494D">
        <w:rPr>
          <w:rFonts w:ascii="Times New Roman" w:hAnsi="Times New Roman" w:cs="Times New Roman"/>
          <w:sz w:val="24"/>
          <w:szCs w:val="24"/>
        </w:rPr>
        <w:t>vak'a</w:t>
      </w:r>
      <w:proofErr w:type="spellEnd"/>
      <w:r w:rsidR="00050B99" w:rsidRPr="002F494D">
        <w:rPr>
          <w:rFonts w:ascii="Times New Roman" w:hAnsi="Times New Roman" w:cs="Times New Roman"/>
          <w:sz w:val="24"/>
          <w:szCs w:val="24"/>
        </w:rPr>
        <w:t xml:space="preserve"> durumuna ve eczacı adedine göre kaç eczacının nöbete kalacağına </w:t>
      </w:r>
      <w:proofErr w:type="spellStart"/>
      <w:r w:rsidR="00050B99" w:rsidRPr="002F494D">
        <w:rPr>
          <w:rFonts w:ascii="Times New Roman" w:hAnsi="Times New Roman" w:cs="Times New Roman"/>
          <w:sz w:val="24"/>
          <w:szCs w:val="24"/>
        </w:rPr>
        <w:t>baştabib</w:t>
      </w:r>
      <w:proofErr w:type="spellEnd"/>
      <w:r w:rsidR="00050B99" w:rsidRPr="002F494D">
        <w:rPr>
          <w:rFonts w:ascii="Times New Roman" w:hAnsi="Times New Roman" w:cs="Times New Roman"/>
          <w:sz w:val="24"/>
          <w:szCs w:val="24"/>
        </w:rPr>
        <w:t xml:space="preserve"> karar verir.” Denilmektedir. Ayrıca söz konusu eczacılar t</w:t>
      </w:r>
      <w:r w:rsidR="0033634E" w:rsidRPr="002F494D">
        <w:rPr>
          <w:rFonts w:ascii="Times New Roman" w:hAnsi="Times New Roman" w:cs="Times New Roman"/>
          <w:sz w:val="24"/>
          <w:szCs w:val="24"/>
        </w:rPr>
        <w:t xml:space="preserve">aşınır kayıt </w:t>
      </w:r>
      <w:r w:rsidR="00050B99" w:rsidRPr="002F494D">
        <w:rPr>
          <w:rFonts w:ascii="Times New Roman" w:hAnsi="Times New Roman" w:cs="Times New Roman"/>
          <w:sz w:val="24"/>
          <w:szCs w:val="24"/>
        </w:rPr>
        <w:t xml:space="preserve">kontrol </w:t>
      </w:r>
      <w:r w:rsidR="0033634E" w:rsidRPr="002F494D">
        <w:rPr>
          <w:rFonts w:ascii="Times New Roman" w:hAnsi="Times New Roman" w:cs="Times New Roman"/>
          <w:sz w:val="24"/>
          <w:szCs w:val="24"/>
        </w:rPr>
        <w:t>yetkilili</w:t>
      </w:r>
      <w:r w:rsidR="00050B99" w:rsidRPr="002F494D">
        <w:rPr>
          <w:rFonts w:ascii="Times New Roman" w:hAnsi="Times New Roman" w:cs="Times New Roman"/>
          <w:sz w:val="24"/>
          <w:szCs w:val="24"/>
        </w:rPr>
        <w:t>ğ</w:t>
      </w:r>
      <w:r w:rsidR="0033634E" w:rsidRPr="002F494D">
        <w:rPr>
          <w:rFonts w:ascii="Times New Roman" w:hAnsi="Times New Roman" w:cs="Times New Roman"/>
          <w:sz w:val="24"/>
          <w:szCs w:val="24"/>
        </w:rPr>
        <w:t>i</w:t>
      </w:r>
      <w:r w:rsidR="00050B99" w:rsidRPr="002F494D">
        <w:rPr>
          <w:rFonts w:ascii="Times New Roman" w:hAnsi="Times New Roman" w:cs="Times New Roman"/>
          <w:sz w:val="24"/>
          <w:szCs w:val="24"/>
        </w:rPr>
        <w:t xml:space="preserve">ne sahip olmalarına rağmen görevlerini yerine getirmemekte, </w:t>
      </w:r>
      <w:r w:rsidR="0033634E" w:rsidRPr="002F494D">
        <w:rPr>
          <w:rFonts w:ascii="Times New Roman" w:hAnsi="Times New Roman" w:cs="Times New Roman"/>
          <w:sz w:val="24"/>
          <w:szCs w:val="24"/>
        </w:rPr>
        <w:t>eczane</w:t>
      </w:r>
      <w:r w:rsidR="00050B99" w:rsidRPr="002F494D">
        <w:rPr>
          <w:rFonts w:ascii="Times New Roman" w:hAnsi="Times New Roman" w:cs="Times New Roman"/>
          <w:sz w:val="24"/>
          <w:szCs w:val="24"/>
        </w:rPr>
        <w:t>deki yardımcı personele</w:t>
      </w:r>
      <w:r w:rsidR="0033634E" w:rsidRPr="002F494D">
        <w:rPr>
          <w:rFonts w:ascii="Times New Roman" w:hAnsi="Times New Roman" w:cs="Times New Roman"/>
          <w:sz w:val="24"/>
          <w:szCs w:val="24"/>
        </w:rPr>
        <w:t xml:space="preserve"> </w:t>
      </w:r>
      <w:r w:rsidR="00050B99" w:rsidRPr="002F494D">
        <w:rPr>
          <w:rFonts w:ascii="Times New Roman" w:hAnsi="Times New Roman" w:cs="Times New Roman"/>
          <w:sz w:val="24"/>
          <w:szCs w:val="24"/>
        </w:rPr>
        <w:t xml:space="preserve">bu görevi yaptırmaktadırlar. Taşınır Mal Yönetmeliği’ne göre taşınır kayıt kontrol </w:t>
      </w:r>
      <w:proofErr w:type="spellStart"/>
      <w:r w:rsidR="00050B99" w:rsidRPr="002F494D">
        <w:rPr>
          <w:rFonts w:ascii="Times New Roman" w:hAnsi="Times New Roman" w:cs="Times New Roman"/>
          <w:sz w:val="24"/>
          <w:szCs w:val="24"/>
        </w:rPr>
        <w:t>yetkilierinin</w:t>
      </w:r>
      <w:proofErr w:type="spellEnd"/>
      <w:r w:rsidR="00050B99" w:rsidRPr="002F494D">
        <w:rPr>
          <w:rFonts w:ascii="Times New Roman" w:hAnsi="Times New Roman" w:cs="Times New Roman"/>
          <w:sz w:val="24"/>
          <w:szCs w:val="24"/>
        </w:rPr>
        <w:t xml:space="preserve"> tanımı ve görevleri şu şekilde sıralanmıştır:</w:t>
      </w:r>
    </w:p>
    <w:p w14:paraId="0A068529" w14:textId="2768F4AB" w:rsidR="00050B99" w:rsidRPr="002F494D" w:rsidRDefault="00050B99" w:rsidP="002F494D">
      <w:pPr>
        <w:jc w:val="both"/>
        <w:rPr>
          <w:rFonts w:ascii="Times New Roman" w:hAnsi="Times New Roman" w:cs="Times New Roman"/>
          <w:sz w:val="24"/>
          <w:szCs w:val="24"/>
        </w:rPr>
      </w:pPr>
      <w:r w:rsidRPr="002F494D">
        <w:rPr>
          <w:rFonts w:ascii="Times New Roman" w:hAnsi="Times New Roman" w:cs="Times New Roman"/>
          <w:sz w:val="24"/>
          <w:szCs w:val="24"/>
        </w:rPr>
        <w:t xml:space="preserve">Taşınır kayıt yetkilileri, harcama yetkililerince, memuriyet veya çalışma unvanına bağlı kalmaksızın, taşınır kayıt ve işlemlerini bu Yönetmelikte belirtilen usule uygun şekilde yapabilecek bilgi ve niteliklere sahip personel arasından görevlendirilir. Dış temsilciliklerde taşınır kayıt yetkilileri misyon şefleri tarafından görevlendirilir. Taşınır kayıt yetkililiğinin bir personel tarafından yürütülmesi zorunlu olmayıp taşınır işlemleri yoğun olan harcama birimlerinde birden fazla taşınır kayıt yetkilisi görevlendirilebilir.  Öte yandan, kamu idarelerince ihtiyaç duyulması halinde birden fazla harcama biriminin taşınır kayıtları harcama birimleri itibarıyla ayrı ayrı tutulmak kaydıyla, bir taşınır kayıt yetkilisi tarafından yürütülebilir. Dolayısıyla bir kişi birden fazla harcama biriminin taşınır kayıt yetkililiğini yürütebilmektedir. Taşınır kayıt yetkililerinin görev ve sorumlulukları aşağıda belirtilmiştir. </w:t>
      </w:r>
    </w:p>
    <w:p w14:paraId="29D1167A" w14:textId="77777777" w:rsidR="00050B99" w:rsidRPr="002F494D" w:rsidRDefault="00050B99" w:rsidP="002F494D">
      <w:pPr>
        <w:jc w:val="both"/>
        <w:rPr>
          <w:rFonts w:ascii="Times New Roman" w:hAnsi="Times New Roman" w:cs="Times New Roman"/>
          <w:sz w:val="24"/>
          <w:szCs w:val="24"/>
        </w:rPr>
      </w:pPr>
      <w:r w:rsidRPr="002F494D">
        <w:rPr>
          <w:rFonts w:ascii="Times New Roman" w:hAnsi="Times New Roman" w:cs="Times New Roman"/>
          <w:sz w:val="24"/>
          <w:szCs w:val="24"/>
        </w:rPr>
        <w:t xml:space="preserve">a) Harcama birimince edinilen taşınırlardan muayene ve kabulü yapılanları cins ve niteliklerine göre sayarak, tartarak, ölçerek teslim almak, doğrudan tüketilmeyen ve kullanıma verilmeyen taşınırları sorumluluğundaki ambarlarda muhafaza etmek. </w:t>
      </w:r>
    </w:p>
    <w:p w14:paraId="2BE5CF79" w14:textId="77777777" w:rsidR="00050B99" w:rsidRPr="002F494D" w:rsidRDefault="00050B99" w:rsidP="002F494D">
      <w:pPr>
        <w:jc w:val="both"/>
        <w:rPr>
          <w:rFonts w:ascii="Times New Roman" w:hAnsi="Times New Roman" w:cs="Times New Roman"/>
          <w:sz w:val="24"/>
          <w:szCs w:val="24"/>
        </w:rPr>
      </w:pPr>
      <w:r w:rsidRPr="002F494D">
        <w:rPr>
          <w:rFonts w:ascii="Times New Roman" w:hAnsi="Times New Roman" w:cs="Times New Roman"/>
          <w:sz w:val="24"/>
          <w:szCs w:val="24"/>
        </w:rPr>
        <w:t xml:space="preserve">b) 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 </w:t>
      </w:r>
    </w:p>
    <w:p w14:paraId="1CA70B30" w14:textId="77777777" w:rsidR="00050B99" w:rsidRPr="002F494D" w:rsidRDefault="00050B99" w:rsidP="002F494D">
      <w:pPr>
        <w:jc w:val="both"/>
        <w:rPr>
          <w:rFonts w:ascii="Times New Roman" w:hAnsi="Times New Roman" w:cs="Times New Roman"/>
          <w:sz w:val="24"/>
          <w:szCs w:val="24"/>
        </w:rPr>
      </w:pPr>
      <w:r w:rsidRPr="002F494D">
        <w:rPr>
          <w:rFonts w:ascii="Times New Roman" w:hAnsi="Times New Roman" w:cs="Times New Roman"/>
          <w:sz w:val="24"/>
          <w:szCs w:val="24"/>
        </w:rPr>
        <w:t xml:space="preserve">c) Taşınırların giriş ve çıkışına ilişkin kayıtları tutmak, bunlara ilişkin belge ve cetvelleri düzenlemek ve taşınır mal yönetim hesap cetvellerini istenilmesi halinde konsolide görevlisine göndermek. ç) Tüketime veya kullanıma verilmesi uygun görülen taşınırları ilgililere teslim etmek. </w:t>
      </w:r>
    </w:p>
    <w:p w14:paraId="6CAAD820" w14:textId="77777777" w:rsidR="00050B99" w:rsidRPr="002F494D" w:rsidRDefault="00050B99" w:rsidP="002F494D">
      <w:pPr>
        <w:jc w:val="both"/>
        <w:rPr>
          <w:rFonts w:ascii="Times New Roman" w:hAnsi="Times New Roman" w:cs="Times New Roman"/>
          <w:sz w:val="24"/>
          <w:szCs w:val="24"/>
        </w:rPr>
      </w:pPr>
      <w:r w:rsidRPr="002F494D">
        <w:rPr>
          <w:rFonts w:ascii="Times New Roman" w:hAnsi="Times New Roman" w:cs="Times New Roman"/>
          <w:sz w:val="24"/>
          <w:szCs w:val="24"/>
        </w:rPr>
        <w:t xml:space="preserve">d) Taşınırların yangına, ıslanmaya, bozulmaya, çalınmaya ve benzeri tehlikelere karşı korunması için gerekli tedbirleri almak ve alınmasını sağlamak.  </w:t>
      </w:r>
    </w:p>
    <w:p w14:paraId="2EA641AE" w14:textId="77777777" w:rsidR="00050B99" w:rsidRPr="002F494D" w:rsidRDefault="00050B99" w:rsidP="002F494D">
      <w:pPr>
        <w:jc w:val="both"/>
        <w:rPr>
          <w:rFonts w:ascii="Times New Roman" w:hAnsi="Times New Roman" w:cs="Times New Roman"/>
          <w:sz w:val="24"/>
          <w:szCs w:val="24"/>
        </w:rPr>
      </w:pPr>
      <w:r w:rsidRPr="002F494D">
        <w:rPr>
          <w:rFonts w:ascii="Times New Roman" w:hAnsi="Times New Roman" w:cs="Times New Roman"/>
          <w:sz w:val="24"/>
          <w:szCs w:val="24"/>
        </w:rPr>
        <w:lastRenderedPageBreak/>
        <w:t xml:space="preserve">e) Ambarda çalınma veya olağanüstü nedenlerden dolayı meydana gelen azalmaları harcama yetkilisine bildirmek. </w:t>
      </w:r>
    </w:p>
    <w:p w14:paraId="02848EA8" w14:textId="77777777" w:rsidR="00050B99" w:rsidRPr="002F494D" w:rsidRDefault="00050B99" w:rsidP="002F494D">
      <w:pPr>
        <w:jc w:val="both"/>
        <w:rPr>
          <w:rFonts w:ascii="Times New Roman" w:hAnsi="Times New Roman" w:cs="Times New Roman"/>
          <w:sz w:val="24"/>
          <w:szCs w:val="24"/>
        </w:rPr>
      </w:pPr>
      <w:r w:rsidRPr="002F494D">
        <w:rPr>
          <w:rFonts w:ascii="Times New Roman" w:hAnsi="Times New Roman" w:cs="Times New Roman"/>
          <w:sz w:val="24"/>
          <w:szCs w:val="24"/>
        </w:rPr>
        <w:t>f) Ambar sayımını ve stok kontrolünü yapmak, harcama yetkilisince belirlenen asgari stok seviyesinin altına düşen taşınırları harcama yetkilisine bildirmek.</w:t>
      </w:r>
    </w:p>
    <w:p w14:paraId="7D35583F" w14:textId="7B157DB5" w:rsidR="00050B99" w:rsidRPr="002F494D" w:rsidRDefault="00050B99" w:rsidP="002F494D">
      <w:pPr>
        <w:jc w:val="both"/>
        <w:rPr>
          <w:rFonts w:ascii="Times New Roman" w:hAnsi="Times New Roman" w:cs="Times New Roman"/>
          <w:sz w:val="24"/>
          <w:szCs w:val="24"/>
        </w:rPr>
      </w:pPr>
      <w:r w:rsidRPr="002F494D">
        <w:rPr>
          <w:rFonts w:ascii="Times New Roman" w:hAnsi="Times New Roman" w:cs="Times New Roman"/>
          <w:sz w:val="24"/>
          <w:szCs w:val="24"/>
        </w:rPr>
        <w:t xml:space="preserve">g) Kullanımda bulunan dayanıklı taşınırları bulundukları yerde kontrol etmek, sayımlarını yapmak ve yaptırmak. </w:t>
      </w:r>
    </w:p>
    <w:p w14:paraId="2010E685" w14:textId="77777777" w:rsidR="00050B99" w:rsidRPr="002F494D" w:rsidRDefault="00050B99" w:rsidP="002F494D">
      <w:pPr>
        <w:jc w:val="both"/>
        <w:rPr>
          <w:rFonts w:ascii="Times New Roman" w:hAnsi="Times New Roman" w:cs="Times New Roman"/>
          <w:sz w:val="24"/>
          <w:szCs w:val="24"/>
        </w:rPr>
      </w:pPr>
      <w:r w:rsidRPr="002F494D">
        <w:rPr>
          <w:rFonts w:ascii="Times New Roman" w:hAnsi="Times New Roman" w:cs="Times New Roman"/>
          <w:sz w:val="24"/>
          <w:szCs w:val="24"/>
        </w:rPr>
        <w:t xml:space="preserve">ğ) Harcama biriminin malzeme ihtiyaç planlamasının yapılmasına yardımcı olmak. </w:t>
      </w:r>
    </w:p>
    <w:p w14:paraId="0F1E0600" w14:textId="77777777" w:rsidR="00050B99" w:rsidRPr="002F494D" w:rsidRDefault="00050B99" w:rsidP="002F494D">
      <w:pPr>
        <w:jc w:val="both"/>
        <w:rPr>
          <w:rFonts w:ascii="Times New Roman" w:hAnsi="Times New Roman" w:cs="Times New Roman"/>
          <w:sz w:val="24"/>
          <w:szCs w:val="24"/>
        </w:rPr>
      </w:pPr>
      <w:r w:rsidRPr="002F494D">
        <w:rPr>
          <w:rFonts w:ascii="Times New Roman" w:hAnsi="Times New Roman" w:cs="Times New Roman"/>
          <w:sz w:val="24"/>
          <w:szCs w:val="24"/>
        </w:rPr>
        <w:t xml:space="preserve">h) Kayıtlarını tuttuğu taşınırların yönetim hesabını hazırlamak ve harcama yetkilisine sunulmak üzere taşınır kontrol yetkilisine teslim etmek. </w:t>
      </w:r>
    </w:p>
    <w:p w14:paraId="5796313A" w14:textId="77777777" w:rsidR="00050B99" w:rsidRPr="002F494D" w:rsidRDefault="00050B99" w:rsidP="002F494D">
      <w:pPr>
        <w:jc w:val="both"/>
        <w:rPr>
          <w:rFonts w:ascii="Times New Roman" w:hAnsi="Times New Roman" w:cs="Times New Roman"/>
          <w:sz w:val="24"/>
          <w:szCs w:val="24"/>
        </w:rPr>
      </w:pPr>
      <w:r w:rsidRPr="002F494D">
        <w:rPr>
          <w:rFonts w:ascii="Times New Roman" w:hAnsi="Times New Roman" w:cs="Times New Roman"/>
          <w:sz w:val="24"/>
          <w:szCs w:val="24"/>
        </w:rPr>
        <w:t xml:space="preserve">ı) Ambarlarında kasıt, kusur, ihmal veya tedbirsizlikleri nedeniyle meydana gelen kayıp ve noksanlıklardan sorumlu olmak. </w:t>
      </w:r>
    </w:p>
    <w:p w14:paraId="282FDE1E" w14:textId="2DCFC1B9" w:rsidR="00E06CC9" w:rsidRPr="002F494D" w:rsidRDefault="00050B99" w:rsidP="002F494D">
      <w:pPr>
        <w:jc w:val="both"/>
        <w:rPr>
          <w:rFonts w:ascii="Times New Roman" w:hAnsi="Times New Roman" w:cs="Times New Roman"/>
          <w:sz w:val="24"/>
          <w:szCs w:val="24"/>
        </w:rPr>
      </w:pPr>
      <w:r w:rsidRPr="002F494D">
        <w:rPr>
          <w:rFonts w:ascii="Times New Roman" w:hAnsi="Times New Roman" w:cs="Times New Roman"/>
          <w:sz w:val="24"/>
          <w:szCs w:val="24"/>
        </w:rPr>
        <w:t>i) Ambarlarını devir ve teslim etmeden, görevlerinden ayrılmamak.</w:t>
      </w:r>
      <w:r w:rsidRPr="002F494D">
        <w:rPr>
          <w:rFonts w:ascii="Times New Roman" w:hAnsi="Times New Roman" w:cs="Times New Roman"/>
          <w:sz w:val="24"/>
          <w:szCs w:val="24"/>
        </w:rPr>
        <w:br/>
      </w:r>
      <w:r w:rsidRPr="002F494D">
        <w:rPr>
          <w:rFonts w:ascii="Times New Roman" w:hAnsi="Times New Roman" w:cs="Times New Roman"/>
          <w:color w:val="333333"/>
          <w:sz w:val="24"/>
          <w:szCs w:val="24"/>
        </w:rPr>
        <w:br/>
      </w:r>
      <w:r w:rsidR="00411596" w:rsidRPr="002F494D">
        <w:rPr>
          <w:rFonts w:ascii="Times New Roman" w:hAnsi="Times New Roman" w:cs="Times New Roman"/>
          <w:sz w:val="24"/>
          <w:szCs w:val="24"/>
        </w:rPr>
        <w:t>Ayrıca söz konusu eczacılar i</w:t>
      </w:r>
      <w:r w:rsidR="0033634E" w:rsidRPr="002F494D">
        <w:rPr>
          <w:rFonts w:ascii="Times New Roman" w:hAnsi="Times New Roman" w:cs="Times New Roman"/>
          <w:sz w:val="24"/>
          <w:szCs w:val="24"/>
        </w:rPr>
        <w:t>şlerini öğrenmeleri gerekirken sürekli başkalarına yaptırarak ge</w:t>
      </w:r>
      <w:r w:rsidR="00411596" w:rsidRPr="002F494D">
        <w:rPr>
          <w:rFonts w:ascii="Times New Roman" w:hAnsi="Times New Roman" w:cs="Times New Roman"/>
          <w:sz w:val="24"/>
          <w:szCs w:val="24"/>
        </w:rPr>
        <w:t>çiştirmektedirler.</w:t>
      </w:r>
      <w:r w:rsidR="0033634E" w:rsidRPr="002F494D">
        <w:rPr>
          <w:rFonts w:ascii="Times New Roman" w:hAnsi="Times New Roman" w:cs="Times New Roman"/>
          <w:sz w:val="24"/>
          <w:szCs w:val="24"/>
        </w:rPr>
        <w:t xml:space="preserve"> </w:t>
      </w:r>
      <w:r w:rsidR="00411596" w:rsidRPr="002F494D">
        <w:rPr>
          <w:rFonts w:ascii="Times New Roman" w:hAnsi="Times New Roman" w:cs="Times New Roman"/>
          <w:sz w:val="24"/>
          <w:szCs w:val="24"/>
        </w:rPr>
        <w:t xml:space="preserve"> Ayrıca anlık durumlarına göre </w:t>
      </w:r>
      <w:r w:rsidR="0033634E" w:rsidRPr="002F494D">
        <w:rPr>
          <w:rFonts w:ascii="Times New Roman" w:hAnsi="Times New Roman" w:cs="Times New Roman"/>
          <w:sz w:val="24"/>
          <w:szCs w:val="24"/>
        </w:rPr>
        <w:t>eczanede huzursuzluk çıkart</w:t>
      </w:r>
      <w:r w:rsidR="00411596" w:rsidRPr="002F494D">
        <w:rPr>
          <w:rFonts w:ascii="Times New Roman" w:hAnsi="Times New Roman" w:cs="Times New Roman"/>
          <w:sz w:val="24"/>
          <w:szCs w:val="24"/>
        </w:rPr>
        <w:t>makta ve</w:t>
      </w:r>
      <w:r w:rsidR="0033634E" w:rsidRPr="002F494D">
        <w:rPr>
          <w:rFonts w:ascii="Times New Roman" w:hAnsi="Times New Roman" w:cs="Times New Roman"/>
          <w:sz w:val="24"/>
          <w:szCs w:val="24"/>
        </w:rPr>
        <w:t xml:space="preserve"> çalışan personelleri aşağılama eğiliminde bulun</w:t>
      </w:r>
      <w:r w:rsidR="00411596" w:rsidRPr="002F494D">
        <w:rPr>
          <w:rFonts w:ascii="Times New Roman" w:hAnsi="Times New Roman" w:cs="Times New Roman"/>
          <w:sz w:val="24"/>
          <w:szCs w:val="24"/>
        </w:rPr>
        <w:t xml:space="preserve">maktadırlar. </w:t>
      </w:r>
      <w:r w:rsidR="00411596" w:rsidRPr="002F494D">
        <w:rPr>
          <w:rFonts w:ascii="Times New Roman" w:hAnsi="Times New Roman" w:cs="Times New Roman"/>
          <w:b/>
          <w:bCs/>
          <w:sz w:val="24"/>
          <w:szCs w:val="24"/>
        </w:rPr>
        <w:t xml:space="preserve">Mobbing; ülkemizin taraf olduğu AB sosyal şartının 26.maddesi, ILO prensipleri, İnsan Hakları Beyannamesi, Avrupa İnsan Hakları sözleşmesi hükümlerine göre bir insan hakları ihlalidir. </w:t>
      </w:r>
      <w:r w:rsidR="00411596" w:rsidRPr="002F494D">
        <w:rPr>
          <w:rFonts w:ascii="Times New Roman" w:hAnsi="Times New Roman" w:cs="Times New Roman"/>
          <w:sz w:val="24"/>
          <w:szCs w:val="24"/>
        </w:rPr>
        <w:t>Türk hukukunda 6098 sayılı Türk Borçlar Kanunu ve 6701 sayılı Türkiye İnsan Hakları ve Eşitlik Kurumu Kanunu İşyerinde psikolojik taciz ile düzenlemeler yer almaktadır.</w:t>
      </w:r>
      <w:r w:rsidR="0033634E" w:rsidRPr="002F494D">
        <w:rPr>
          <w:rFonts w:ascii="Times New Roman" w:hAnsi="Times New Roman" w:cs="Times New Roman"/>
          <w:sz w:val="24"/>
          <w:szCs w:val="24"/>
        </w:rPr>
        <w:t xml:space="preserve"> </w:t>
      </w:r>
      <w:r w:rsidR="00411596" w:rsidRPr="002F494D">
        <w:rPr>
          <w:rFonts w:ascii="Times New Roman" w:hAnsi="Times New Roman" w:cs="Times New Roman"/>
          <w:sz w:val="24"/>
          <w:szCs w:val="24"/>
        </w:rPr>
        <w:t>Hastane ec</w:t>
      </w:r>
      <w:r w:rsidR="0033634E" w:rsidRPr="002F494D">
        <w:rPr>
          <w:rFonts w:ascii="Times New Roman" w:hAnsi="Times New Roman" w:cs="Times New Roman"/>
          <w:sz w:val="24"/>
          <w:szCs w:val="24"/>
        </w:rPr>
        <w:t>zane</w:t>
      </w:r>
      <w:r w:rsidR="00411596" w:rsidRPr="002F494D">
        <w:rPr>
          <w:rFonts w:ascii="Times New Roman" w:hAnsi="Times New Roman" w:cs="Times New Roman"/>
          <w:sz w:val="24"/>
          <w:szCs w:val="24"/>
        </w:rPr>
        <w:t>sin</w:t>
      </w:r>
      <w:r w:rsidR="0033634E" w:rsidRPr="002F494D">
        <w:rPr>
          <w:rFonts w:ascii="Times New Roman" w:hAnsi="Times New Roman" w:cs="Times New Roman"/>
          <w:sz w:val="24"/>
          <w:szCs w:val="24"/>
        </w:rPr>
        <w:t xml:space="preserve">de eczacı sayısı yeterli iken </w:t>
      </w:r>
      <w:r w:rsidR="00411596" w:rsidRPr="002F494D">
        <w:rPr>
          <w:rFonts w:ascii="Times New Roman" w:hAnsi="Times New Roman" w:cs="Times New Roman"/>
          <w:sz w:val="24"/>
          <w:szCs w:val="24"/>
        </w:rPr>
        <w:t xml:space="preserve">eczacılar mesaiye </w:t>
      </w:r>
      <w:r w:rsidR="0033634E" w:rsidRPr="002F494D">
        <w:rPr>
          <w:rFonts w:ascii="Times New Roman" w:hAnsi="Times New Roman" w:cs="Times New Roman"/>
          <w:sz w:val="24"/>
          <w:szCs w:val="24"/>
        </w:rPr>
        <w:t>sürekli saat 10</w:t>
      </w:r>
      <w:r w:rsidR="00411596" w:rsidRPr="002F494D">
        <w:rPr>
          <w:rFonts w:ascii="Times New Roman" w:hAnsi="Times New Roman" w:cs="Times New Roman"/>
          <w:sz w:val="24"/>
          <w:szCs w:val="24"/>
        </w:rPr>
        <w:t>:00 sularında gelmektedir</w:t>
      </w:r>
      <w:r w:rsidR="0033634E" w:rsidRPr="002F494D">
        <w:rPr>
          <w:rFonts w:ascii="Times New Roman" w:hAnsi="Times New Roman" w:cs="Times New Roman"/>
          <w:sz w:val="24"/>
          <w:szCs w:val="24"/>
        </w:rPr>
        <w:t xml:space="preserve"> yada eczaneden</w:t>
      </w:r>
      <w:r w:rsidR="00411596" w:rsidRPr="002F494D">
        <w:rPr>
          <w:rFonts w:ascii="Times New Roman" w:hAnsi="Times New Roman" w:cs="Times New Roman"/>
          <w:sz w:val="24"/>
          <w:szCs w:val="24"/>
        </w:rPr>
        <w:t xml:space="preserve"> mesai bitiminden önce ayrılmaktadırlar. Bu sebeple </w:t>
      </w:r>
      <w:r w:rsidR="0033634E" w:rsidRPr="002F494D">
        <w:rPr>
          <w:rFonts w:ascii="Times New Roman" w:hAnsi="Times New Roman" w:cs="Times New Roman"/>
          <w:sz w:val="24"/>
          <w:szCs w:val="24"/>
        </w:rPr>
        <w:t>ilaç çekimleri aks</w:t>
      </w:r>
      <w:r w:rsidR="00411596" w:rsidRPr="002F494D">
        <w:rPr>
          <w:rFonts w:ascii="Times New Roman" w:hAnsi="Times New Roman" w:cs="Times New Roman"/>
          <w:sz w:val="24"/>
          <w:szCs w:val="24"/>
        </w:rPr>
        <w:t>amakta</w:t>
      </w:r>
      <w:r w:rsidR="0033634E" w:rsidRPr="002F494D">
        <w:rPr>
          <w:rFonts w:ascii="Times New Roman" w:hAnsi="Times New Roman" w:cs="Times New Roman"/>
          <w:sz w:val="24"/>
          <w:szCs w:val="24"/>
        </w:rPr>
        <w:t xml:space="preserve"> ve servislere ilaçlar geç gi</w:t>
      </w:r>
      <w:r w:rsidR="00411596" w:rsidRPr="002F494D">
        <w:rPr>
          <w:rFonts w:ascii="Times New Roman" w:hAnsi="Times New Roman" w:cs="Times New Roman"/>
          <w:sz w:val="24"/>
          <w:szCs w:val="24"/>
        </w:rPr>
        <w:t xml:space="preserve">tmektedir. Memurların mesai saatleri Resmi </w:t>
      </w:r>
      <w:proofErr w:type="spellStart"/>
      <w:r w:rsidR="00411596" w:rsidRPr="002F494D">
        <w:rPr>
          <w:rFonts w:ascii="Times New Roman" w:hAnsi="Times New Roman" w:cs="Times New Roman"/>
          <w:sz w:val="24"/>
          <w:szCs w:val="24"/>
        </w:rPr>
        <w:t>Gazete’de</w:t>
      </w:r>
      <w:proofErr w:type="spellEnd"/>
      <w:r w:rsidR="00411596" w:rsidRPr="002F494D">
        <w:rPr>
          <w:rFonts w:ascii="Times New Roman" w:hAnsi="Times New Roman" w:cs="Times New Roman"/>
          <w:sz w:val="24"/>
          <w:szCs w:val="24"/>
        </w:rPr>
        <w:t xml:space="preserve"> yayınlandığı üzere nöbet ve ek mesai dışında haftada 40 saattir.</w:t>
      </w:r>
      <w:r w:rsidR="0033634E" w:rsidRPr="002F494D">
        <w:rPr>
          <w:rFonts w:ascii="Times New Roman" w:hAnsi="Times New Roman" w:cs="Times New Roman"/>
          <w:sz w:val="24"/>
          <w:szCs w:val="24"/>
        </w:rPr>
        <w:t xml:space="preserve"> </w:t>
      </w:r>
      <w:r w:rsidR="00F3279E" w:rsidRPr="002F494D">
        <w:rPr>
          <w:rFonts w:ascii="Times New Roman" w:hAnsi="Times New Roman" w:cs="Times New Roman"/>
          <w:sz w:val="24"/>
          <w:szCs w:val="24"/>
        </w:rPr>
        <w:t>Söz konusu Sağlık Tesisinde n</w:t>
      </w:r>
      <w:r w:rsidR="0033634E" w:rsidRPr="002F494D">
        <w:rPr>
          <w:rFonts w:ascii="Times New Roman" w:hAnsi="Times New Roman" w:cs="Times New Roman"/>
          <w:sz w:val="24"/>
          <w:szCs w:val="24"/>
        </w:rPr>
        <w:t>ormalde şikayetler üzerine DÖF</w:t>
      </w:r>
      <w:r w:rsidR="00F3279E" w:rsidRPr="002F494D">
        <w:rPr>
          <w:rFonts w:ascii="Times New Roman" w:hAnsi="Times New Roman" w:cs="Times New Roman"/>
          <w:sz w:val="24"/>
          <w:szCs w:val="24"/>
        </w:rPr>
        <w:t>,</w:t>
      </w:r>
      <w:r w:rsidR="0033634E" w:rsidRPr="002F494D">
        <w:rPr>
          <w:rFonts w:ascii="Times New Roman" w:hAnsi="Times New Roman" w:cs="Times New Roman"/>
          <w:sz w:val="24"/>
          <w:szCs w:val="24"/>
        </w:rPr>
        <w:t xml:space="preserve"> tutanak gibi </w:t>
      </w:r>
      <w:r w:rsidR="00F3279E" w:rsidRPr="002F494D">
        <w:rPr>
          <w:rFonts w:ascii="Times New Roman" w:hAnsi="Times New Roman" w:cs="Times New Roman"/>
          <w:sz w:val="24"/>
          <w:szCs w:val="24"/>
        </w:rPr>
        <w:t>bildirimler yapılsa da olumsuz olaylar s</w:t>
      </w:r>
      <w:r w:rsidR="0033634E" w:rsidRPr="002F494D">
        <w:rPr>
          <w:rFonts w:ascii="Times New Roman" w:hAnsi="Times New Roman" w:cs="Times New Roman"/>
          <w:sz w:val="24"/>
          <w:szCs w:val="24"/>
        </w:rPr>
        <w:t>ürekli çözümsüz bırakıl</w:t>
      </w:r>
      <w:r w:rsidR="00F3279E" w:rsidRPr="002F494D">
        <w:rPr>
          <w:rFonts w:ascii="Times New Roman" w:hAnsi="Times New Roman" w:cs="Times New Roman"/>
          <w:sz w:val="24"/>
          <w:szCs w:val="24"/>
        </w:rPr>
        <w:t xml:space="preserve">maktadır. Söz konusu belgeler tarafınızca incelenebilir. </w:t>
      </w:r>
      <w:r w:rsidR="0033634E" w:rsidRPr="002F494D">
        <w:rPr>
          <w:rFonts w:ascii="Times New Roman" w:hAnsi="Times New Roman" w:cs="Times New Roman"/>
          <w:sz w:val="24"/>
          <w:szCs w:val="24"/>
        </w:rPr>
        <w:t xml:space="preserve">Eczacılar </w:t>
      </w:r>
      <w:r w:rsidR="00F3279E" w:rsidRPr="002F494D">
        <w:rPr>
          <w:rFonts w:ascii="Times New Roman" w:hAnsi="Times New Roman" w:cs="Times New Roman"/>
          <w:sz w:val="24"/>
          <w:szCs w:val="24"/>
        </w:rPr>
        <w:t xml:space="preserve">herhangi bir sebep sunmaksızın </w:t>
      </w:r>
      <w:r w:rsidR="0033634E" w:rsidRPr="002F494D">
        <w:rPr>
          <w:rFonts w:ascii="Times New Roman" w:hAnsi="Times New Roman" w:cs="Times New Roman"/>
          <w:sz w:val="24"/>
          <w:szCs w:val="24"/>
        </w:rPr>
        <w:t>eczaneden istediği personeli gönderip istediğini</w:t>
      </w:r>
      <w:r w:rsidR="00F3279E" w:rsidRPr="002F494D">
        <w:rPr>
          <w:rFonts w:ascii="Times New Roman" w:hAnsi="Times New Roman" w:cs="Times New Roman"/>
          <w:sz w:val="24"/>
          <w:szCs w:val="24"/>
        </w:rPr>
        <w:t xml:space="preserve"> </w:t>
      </w:r>
      <w:r w:rsidR="0033634E" w:rsidRPr="002F494D">
        <w:rPr>
          <w:rFonts w:ascii="Times New Roman" w:hAnsi="Times New Roman" w:cs="Times New Roman"/>
          <w:sz w:val="24"/>
          <w:szCs w:val="24"/>
        </w:rPr>
        <w:t>de zorla tut</w:t>
      </w:r>
      <w:r w:rsidR="00F3279E" w:rsidRPr="002F494D">
        <w:rPr>
          <w:rFonts w:ascii="Times New Roman" w:hAnsi="Times New Roman" w:cs="Times New Roman"/>
          <w:sz w:val="24"/>
          <w:szCs w:val="24"/>
        </w:rPr>
        <w:t xml:space="preserve">maktadır. Bu da çalışanların performansını etkilemektedir. </w:t>
      </w:r>
      <w:r w:rsidR="0033634E" w:rsidRPr="002F494D">
        <w:rPr>
          <w:rFonts w:ascii="Times New Roman" w:hAnsi="Times New Roman" w:cs="Times New Roman"/>
          <w:sz w:val="24"/>
          <w:szCs w:val="24"/>
        </w:rPr>
        <w:t>Genel olarak eczacılar kendilerin</w:t>
      </w:r>
      <w:r w:rsidR="00F3279E" w:rsidRPr="002F494D">
        <w:rPr>
          <w:rFonts w:ascii="Times New Roman" w:hAnsi="Times New Roman" w:cs="Times New Roman"/>
          <w:sz w:val="24"/>
          <w:szCs w:val="24"/>
        </w:rPr>
        <w:t>in</w:t>
      </w:r>
      <w:r w:rsidR="0033634E" w:rsidRPr="002F494D">
        <w:rPr>
          <w:rFonts w:ascii="Times New Roman" w:hAnsi="Times New Roman" w:cs="Times New Roman"/>
          <w:sz w:val="24"/>
          <w:szCs w:val="24"/>
        </w:rPr>
        <w:t xml:space="preserve"> vazife</w:t>
      </w:r>
      <w:r w:rsidR="00F3279E" w:rsidRPr="002F494D">
        <w:rPr>
          <w:rFonts w:ascii="Times New Roman" w:hAnsi="Times New Roman" w:cs="Times New Roman"/>
          <w:sz w:val="24"/>
          <w:szCs w:val="24"/>
        </w:rPr>
        <w:t>si olan</w:t>
      </w:r>
      <w:r w:rsidR="0033634E" w:rsidRPr="002F494D">
        <w:rPr>
          <w:rFonts w:ascii="Times New Roman" w:hAnsi="Times New Roman" w:cs="Times New Roman"/>
          <w:sz w:val="24"/>
          <w:szCs w:val="24"/>
        </w:rPr>
        <w:t xml:space="preserve"> iş</w:t>
      </w:r>
      <w:r w:rsidR="00F3279E" w:rsidRPr="002F494D">
        <w:rPr>
          <w:rFonts w:ascii="Times New Roman" w:hAnsi="Times New Roman" w:cs="Times New Roman"/>
          <w:sz w:val="24"/>
          <w:szCs w:val="24"/>
        </w:rPr>
        <w:t>lerden</w:t>
      </w:r>
      <w:r w:rsidR="0033634E" w:rsidRPr="002F494D">
        <w:rPr>
          <w:rFonts w:ascii="Times New Roman" w:hAnsi="Times New Roman" w:cs="Times New Roman"/>
          <w:sz w:val="24"/>
          <w:szCs w:val="24"/>
        </w:rPr>
        <w:t xml:space="preserve"> kaçıp</w:t>
      </w:r>
      <w:r w:rsidR="00F3279E" w:rsidRPr="002F494D">
        <w:rPr>
          <w:rFonts w:ascii="Times New Roman" w:hAnsi="Times New Roman" w:cs="Times New Roman"/>
          <w:sz w:val="24"/>
          <w:szCs w:val="24"/>
        </w:rPr>
        <w:t>,</w:t>
      </w:r>
      <w:r w:rsidR="0033634E" w:rsidRPr="002F494D">
        <w:rPr>
          <w:rFonts w:ascii="Times New Roman" w:hAnsi="Times New Roman" w:cs="Times New Roman"/>
          <w:sz w:val="24"/>
          <w:szCs w:val="24"/>
        </w:rPr>
        <w:t xml:space="preserve"> personeli kendi işçisi gibi görüp</w:t>
      </w:r>
      <w:r w:rsidR="00F3279E" w:rsidRPr="002F494D">
        <w:rPr>
          <w:rFonts w:ascii="Times New Roman" w:hAnsi="Times New Roman" w:cs="Times New Roman"/>
          <w:sz w:val="24"/>
          <w:szCs w:val="24"/>
        </w:rPr>
        <w:t>,</w:t>
      </w:r>
      <w:r w:rsidR="0033634E" w:rsidRPr="002F494D">
        <w:rPr>
          <w:rFonts w:ascii="Times New Roman" w:hAnsi="Times New Roman" w:cs="Times New Roman"/>
          <w:sz w:val="24"/>
          <w:szCs w:val="24"/>
        </w:rPr>
        <w:t xml:space="preserve"> personeli </w:t>
      </w:r>
      <w:r w:rsidR="00F3279E" w:rsidRPr="002F494D">
        <w:rPr>
          <w:rFonts w:ascii="Times New Roman" w:hAnsi="Times New Roman" w:cs="Times New Roman"/>
          <w:sz w:val="24"/>
          <w:szCs w:val="24"/>
        </w:rPr>
        <w:t>kendi işlerinde kullanmaktadırlar. Ayrıca söz konusu sağlık tesisinin eczanesinde n</w:t>
      </w:r>
      <w:r w:rsidR="0033634E" w:rsidRPr="002F494D">
        <w:rPr>
          <w:rFonts w:ascii="Times New Roman" w:hAnsi="Times New Roman" w:cs="Times New Roman"/>
          <w:sz w:val="24"/>
          <w:szCs w:val="24"/>
        </w:rPr>
        <w:t xml:space="preserve">arkotik </w:t>
      </w:r>
      <w:r w:rsidR="00F3279E" w:rsidRPr="002F494D">
        <w:rPr>
          <w:rFonts w:ascii="Times New Roman" w:hAnsi="Times New Roman" w:cs="Times New Roman"/>
          <w:sz w:val="24"/>
          <w:szCs w:val="24"/>
        </w:rPr>
        <w:t xml:space="preserve">ilaç </w:t>
      </w:r>
      <w:r w:rsidR="0033634E" w:rsidRPr="002F494D">
        <w:rPr>
          <w:rFonts w:ascii="Times New Roman" w:hAnsi="Times New Roman" w:cs="Times New Roman"/>
          <w:sz w:val="24"/>
          <w:szCs w:val="24"/>
        </w:rPr>
        <w:t>dolapları sürekli açık tutu</w:t>
      </w:r>
      <w:r w:rsidR="00F3279E" w:rsidRPr="002F494D">
        <w:rPr>
          <w:rFonts w:ascii="Times New Roman" w:hAnsi="Times New Roman" w:cs="Times New Roman"/>
          <w:sz w:val="24"/>
          <w:szCs w:val="24"/>
        </w:rPr>
        <w:t>lmakta</w:t>
      </w:r>
      <w:r w:rsidR="0033634E" w:rsidRPr="002F494D">
        <w:rPr>
          <w:rFonts w:ascii="Times New Roman" w:hAnsi="Times New Roman" w:cs="Times New Roman"/>
          <w:sz w:val="24"/>
          <w:szCs w:val="24"/>
        </w:rPr>
        <w:t xml:space="preserve"> ve hiçbir eczacı ilgilenm</w:t>
      </w:r>
      <w:r w:rsidR="00F3279E" w:rsidRPr="002F494D">
        <w:rPr>
          <w:rFonts w:ascii="Times New Roman" w:hAnsi="Times New Roman" w:cs="Times New Roman"/>
          <w:sz w:val="24"/>
          <w:szCs w:val="24"/>
        </w:rPr>
        <w:t xml:space="preserve">emektedir. Bu durum ilaç güvenliği açısından daha önce de belirttiğim üzere Sağlıkta Kalite Standartlarına aykırıdır. </w:t>
      </w:r>
      <w:r w:rsidR="0033634E" w:rsidRPr="002F494D">
        <w:rPr>
          <w:rFonts w:ascii="Times New Roman" w:hAnsi="Times New Roman" w:cs="Times New Roman"/>
          <w:sz w:val="24"/>
          <w:szCs w:val="24"/>
        </w:rPr>
        <w:t>Narkotik ilaçlarda sayılar sürekli tutarsız çık</w:t>
      </w:r>
      <w:r w:rsidR="00F3279E" w:rsidRPr="002F494D">
        <w:rPr>
          <w:rFonts w:ascii="Times New Roman" w:hAnsi="Times New Roman" w:cs="Times New Roman"/>
          <w:sz w:val="24"/>
          <w:szCs w:val="24"/>
        </w:rPr>
        <w:t>makta</w:t>
      </w:r>
      <w:r w:rsidR="0033634E" w:rsidRPr="002F494D">
        <w:rPr>
          <w:rFonts w:ascii="Times New Roman" w:hAnsi="Times New Roman" w:cs="Times New Roman"/>
          <w:sz w:val="24"/>
          <w:szCs w:val="24"/>
        </w:rPr>
        <w:t xml:space="preserve"> ve </w:t>
      </w:r>
      <w:proofErr w:type="spellStart"/>
      <w:r w:rsidR="0033634E" w:rsidRPr="002F494D">
        <w:rPr>
          <w:rFonts w:ascii="Times New Roman" w:hAnsi="Times New Roman" w:cs="Times New Roman"/>
          <w:sz w:val="24"/>
          <w:szCs w:val="24"/>
        </w:rPr>
        <w:t>başeczac</w:t>
      </w:r>
      <w:r w:rsidR="00F3279E" w:rsidRPr="002F494D">
        <w:rPr>
          <w:rFonts w:ascii="Times New Roman" w:hAnsi="Times New Roman" w:cs="Times New Roman"/>
          <w:sz w:val="24"/>
          <w:szCs w:val="24"/>
        </w:rPr>
        <w:t>ı</w:t>
      </w:r>
      <w:proofErr w:type="spellEnd"/>
      <w:r w:rsidR="0033634E" w:rsidRPr="002F494D">
        <w:rPr>
          <w:rFonts w:ascii="Times New Roman" w:hAnsi="Times New Roman" w:cs="Times New Roman"/>
          <w:sz w:val="24"/>
          <w:szCs w:val="24"/>
        </w:rPr>
        <w:t xml:space="preserve"> odasında bir koli fazlalık narkotik ilaç bulunmakta</w:t>
      </w:r>
      <w:r w:rsidR="00F3279E" w:rsidRPr="002F494D">
        <w:rPr>
          <w:rFonts w:ascii="Times New Roman" w:hAnsi="Times New Roman" w:cs="Times New Roman"/>
          <w:sz w:val="24"/>
          <w:szCs w:val="24"/>
        </w:rPr>
        <w:t>dır. Bu durum hem taşınır kayıt kontrol yetkilisi olan eczacıların görevini yapmadığını göstermektedir, hem de ilaç güvenliği açısından vahim bir durumdur. Söz konusu hastane e</w:t>
      </w:r>
      <w:r w:rsidR="0033634E" w:rsidRPr="002F494D">
        <w:rPr>
          <w:rFonts w:ascii="Times New Roman" w:hAnsi="Times New Roman" w:cs="Times New Roman"/>
          <w:sz w:val="24"/>
          <w:szCs w:val="24"/>
        </w:rPr>
        <w:t>czane</w:t>
      </w:r>
      <w:r w:rsidR="00F3279E" w:rsidRPr="002F494D">
        <w:rPr>
          <w:rFonts w:ascii="Times New Roman" w:hAnsi="Times New Roman" w:cs="Times New Roman"/>
          <w:sz w:val="24"/>
          <w:szCs w:val="24"/>
        </w:rPr>
        <w:t>sin</w:t>
      </w:r>
      <w:r w:rsidR="0033634E" w:rsidRPr="002F494D">
        <w:rPr>
          <w:rFonts w:ascii="Times New Roman" w:hAnsi="Times New Roman" w:cs="Times New Roman"/>
          <w:sz w:val="24"/>
          <w:szCs w:val="24"/>
        </w:rPr>
        <w:t xml:space="preserve">de aralıksız stok hataları </w:t>
      </w:r>
      <w:r w:rsidR="00F3279E" w:rsidRPr="002F494D">
        <w:rPr>
          <w:rFonts w:ascii="Times New Roman" w:hAnsi="Times New Roman" w:cs="Times New Roman"/>
          <w:sz w:val="24"/>
          <w:szCs w:val="24"/>
        </w:rPr>
        <w:t>bulunmaktadır</w:t>
      </w:r>
      <w:r w:rsidR="0033634E" w:rsidRPr="002F494D">
        <w:rPr>
          <w:rFonts w:ascii="Times New Roman" w:hAnsi="Times New Roman" w:cs="Times New Roman"/>
          <w:sz w:val="24"/>
          <w:szCs w:val="24"/>
        </w:rPr>
        <w:t xml:space="preserve"> ve eczacılar</w:t>
      </w:r>
      <w:r w:rsidR="00F3279E" w:rsidRPr="002F494D">
        <w:rPr>
          <w:rFonts w:ascii="Times New Roman" w:hAnsi="Times New Roman" w:cs="Times New Roman"/>
          <w:sz w:val="24"/>
          <w:szCs w:val="24"/>
        </w:rPr>
        <w:t xml:space="preserve"> konu ile asla</w:t>
      </w:r>
      <w:r w:rsidR="0033634E" w:rsidRPr="002F494D">
        <w:rPr>
          <w:rFonts w:ascii="Times New Roman" w:hAnsi="Times New Roman" w:cs="Times New Roman"/>
          <w:sz w:val="24"/>
          <w:szCs w:val="24"/>
        </w:rPr>
        <w:t xml:space="preserve"> ilgilenm</w:t>
      </w:r>
      <w:r w:rsidR="00F3279E" w:rsidRPr="002F494D">
        <w:rPr>
          <w:rFonts w:ascii="Times New Roman" w:hAnsi="Times New Roman" w:cs="Times New Roman"/>
          <w:sz w:val="24"/>
          <w:szCs w:val="24"/>
        </w:rPr>
        <w:t>emektedir. B</w:t>
      </w:r>
      <w:r w:rsidR="0033634E" w:rsidRPr="002F494D">
        <w:rPr>
          <w:rFonts w:ascii="Times New Roman" w:hAnsi="Times New Roman" w:cs="Times New Roman"/>
          <w:sz w:val="24"/>
          <w:szCs w:val="24"/>
        </w:rPr>
        <w:t>u sebeple bir</w:t>
      </w:r>
      <w:r w:rsidR="00F3279E" w:rsidRPr="002F494D">
        <w:rPr>
          <w:rFonts w:ascii="Times New Roman" w:hAnsi="Times New Roman" w:cs="Times New Roman"/>
          <w:sz w:val="24"/>
          <w:szCs w:val="24"/>
        </w:rPr>
        <w:t>çok</w:t>
      </w:r>
      <w:r w:rsidR="0033634E" w:rsidRPr="002F494D">
        <w:rPr>
          <w:rFonts w:ascii="Times New Roman" w:hAnsi="Times New Roman" w:cs="Times New Roman"/>
          <w:sz w:val="24"/>
          <w:szCs w:val="24"/>
        </w:rPr>
        <w:t xml:space="preserve"> ilacın miadı geç</w:t>
      </w:r>
      <w:r w:rsidR="00F3279E" w:rsidRPr="002F494D">
        <w:rPr>
          <w:rFonts w:ascii="Times New Roman" w:hAnsi="Times New Roman" w:cs="Times New Roman"/>
          <w:sz w:val="24"/>
          <w:szCs w:val="24"/>
        </w:rPr>
        <w:t>mektedir</w:t>
      </w:r>
      <w:r w:rsidR="0033634E" w:rsidRPr="002F494D">
        <w:rPr>
          <w:rFonts w:ascii="Times New Roman" w:hAnsi="Times New Roman" w:cs="Times New Roman"/>
          <w:sz w:val="24"/>
          <w:szCs w:val="24"/>
        </w:rPr>
        <w:t xml:space="preserve"> yada kayıtsız veril</w:t>
      </w:r>
      <w:r w:rsidR="00F3279E" w:rsidRPr="002F494D">
        <w:rPr>
          <w:rFonts w:ascii="Times New Roman" w:hAnsi="Times New Roman" w:cs="Times New Roman"/>
          <w:sz w:val="24"/>
          <w:szCs w:val="24"/>
        </w:rPr>
        <w:t>mektedir. Bu da ciddi kamu zararına neden olmaktadır. Söz konusu durum tasarruf tedbirlerine aykır</w:t>
      </w:r>
      <w:r w:rsidR="002F494D" w:rsidRPr="002F494D">
        <w:rPr>
          <w:rFonts w:ascii="Times New Roman" w:hAnsi="Times New Roman" w:cs="Times New Roman"/>
          <w:sz w:val="24"/>
          <w:szCs w:val="24"/>
        </w:rPr>
        <w:t xml:space="preserve">ıdır. Soğuk zincir ilaçların da aynı şekilde </w:t>
      </w:r>
      <w:proofErr w:type="spellStart"/>
      <w:r w:rsidR="002F494D" w:rsidRPr="002F494D">
        <w:rPr>
          <w:rFonts w:ascii="Times New Roman" w:hAnsi="Times New Roman" w:cs="Times New Roman"/>
          <w:sz w:val="24"/>
          <w:szCs w:val="24"/>
        </w:rPr>
        <w:t>zahiyatı</w:t>
      </w:r>
      <w:proofErr w:type="spellEnd"/>
      <w:r w:rsidR="002F494D" w:rsidRPr="002F494D">
        <w:rPr>
          <w:rFonts w:ascii="Times New Roman" w:hAnsi="Times New Roman" w:cs="Times New Roman"/>
          <w:sz w:val="24"/>
          <w:szCs w:val="24"/>
        </w:rPr>
        <w:t xml:space="preserve"> söz konusudur.</w:t>
      </w:r>
    </w:p>
    <w:sectPr w:rsidR="00E06CC9" w:rsidRPr="002F4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58"/>
    <w:rsid w:val="00050B99"/>
    <w:rsid w:val="002F494D"/>
    <w:rsid w:val="003024CE"/>
    <w:rsid w:val="0033634E"/>
    <w:rsid w:val="00411596"/>
    <w:rsid w:val="00680558"/>
    <w:rsid w:val="006C176F"/>
    <w:rsid w:val="00857218"/>
    <w:rsid w:val="00A45E20"/>
    <w:rsid w:val="00E06CC9"/>
    <w:rsid w:val="00F32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C8D5"/>
  <w15:chartTrackingRefBased/>
  <w15:docId w15:val="{D793F522-9C81-4EB4-BBAC-45909E3D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50B99"/>
    <w:rPr>
      <w:color w:val="0000FF"/>
      <w:u w:val="single"/>
    </w:rPr>
  </w:style>
  <w:style w:type="character" w:styleId="Gl">
    <w:name w:val="Strong"/>
    <w:basedOn w:val="VarsaylanParagrafYazTipi"/>
    <w:uiPriority w:val="22"/>
    <w:qFormat/>
    <w:rsid w:val="004115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991</Words>
  <Characters>5652</Characters>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2024-01-15T17:36:00Z</dcterms:created>
  <dcterms:modified xsi:type="dcterms:W3CDTF">2024-01-15T17:36:00Z</dcterms:modified>
</cp:coreProperties>
</file>